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32"/>
        </w:rPr>
        <w:t>Registro de visitas y salidas</w:t>
      </w:r>
    </w:p>
    <w:p>
      <w:pPr>
        <w:spacing w:before="0" w:after="160" w:line="276" w:lineRule="auto"/>
      </w:pPr>
      <w:r>
        <w:rPr>
          <w:rFonts w:ascii="Arial" w:hAnsi="Arial" w:eastAsia="Arial"/>
          <w:b w:val="0"/>
          <w:i w:val="0"/>
          <w:color w:val="6A6488"/>
          <w:sz w:val="17"/>
        </w:rPr>
        <w:t>Hoja para anotar quién visita la residencia y cuándo salen y regresan los residentes. Normativa de referencia: Protocolo de visitas y salidas MACA-ADM-01; Ley 19.628 y Ley 21.719 (protección de datos personales, vigente desde el 1 de diciembre de 2026). Documento referencial: valídalo antes de usarlo.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Instrucciones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El personal de turno mantiene esta hoja a su cargo y no la deja a la vista de otras personas. Recomendamos que el personal anote los datos o cubra las filas anteriores, para que una visita no vea los datos de otras.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Cada visita anota su hora de entrada y de salida, y firma. Si no puede escribir, el personal anota los datos y la visita firma.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Las salidas de los residentes se anotan en la segunda tabla, con la firma de quien lo acompaña. Los medicamentos que lleva se registran según el Protocolo de visitas y salidas. Las hojas completas se archivan en ________.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6055"/>
        <w:gridCol w:w="2422"/>
        <w:gridCol w:w="1615"/>
      </w:tblGrid>
      <w:tr>
        <w:trPr>
          <w:trHeight w:val="624" w:hRule="atLeast"/>
        </w:trPr>
        <w:tc>
          <w:tcPr>
            <w:tcW w:type="dxa" w:w="6055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>
            <w:pPr>
              <w:spacing w:before="0" w:after="12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RESIDENCIA</w:t>
            </w:r>
          </w:p>
        </w:tc>
        <w:tc>
          <w:tcPr>
            <w:tcW w:type="dxa" w:w="2422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>
            <w:pPr>
              <w:spacing w:before="0" w:after="12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MES Y AÑO</w:t>
            </w:r>
          </w:p>
        </w:tc>
        <w:tc>
          <w:tcPr>
            <w:tcW w:type="dxa" w:w="1615"/>
            <w:tcBorders>
              <w:top w:val="nil"/>
              <w:left w:val="nil"/>
              <w:bottom w:val="single" w:sz="6" w:color="463F66"/>
              <w:right w:val="nil"/>
            </w:tcBorders>
            <w:vAlign w:val="center"/>
          </w:tcPr>
          <w:p>
            <w:pPr>
              <w:spacing w:before="0" w:after="120" w:line="240" w:lineRule="auto"/>
            </w:pPr>
            <w:r>
              <w:rPr>
                <w:rFonts w:ascii="Arial" w:hAnsi="Arial" w:eastAsia="Arial"/>
                <w:b/>
                <w:i w:val="0"/>
                <w:color w:val="6A6488"/>
                <w:sz w:val="13"/>
              </w:rPr>
              <w:t>HOJA N.º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091"/>
      </w:tblGrid>
      <w:tr>
        <w:tc>
          <w:tcPr>
            <w:tcW w:type="dxa" w:w="10091"/>
            <w:tcBorders>
              <w:top w:val="nil"/>
              <w:left w:val="single" w:sz="18" w:color="6848DB"/>
              <w:bottom w:val="nil"/>
              <w:right w:val="nil"/>
            </w:tcBorders>
            <w:shd w:val="clear" w:color="auto" w:fill="EFEDF9"/>
            <w:vAlign w:val="center"/>
          </w:tcPr>
          <w:p>
            <w:pPr>
              <w:spacing w:before="60" w:after="60" w:line="276" w:lineRule="auto"/>
            </w:pPr>
            <w:r>
              <w:rPr>
                <w:rFonts w:ascii="Arial" w:hAnsi="Arial" w:eastAsia="Arial"/>
                <w:b/>
                <w:i w:val="0"/>
                <w:color w:val="1B1537"/>
                <w:sz w:val="17"/>
              </w:rPr>
              <w:t>Aviso de privacidad.</w:t>
            </w:r>
            <w:r>
              <w:rPr>
                <w:rFonts w:ascii="Arial" w:hAnsi="Arial" w:eastAsia="Arial"/>
                <w:b w:val="0"/>
                <w:i w:val="0"/>
                <w:color w:val="1B1537"/>
                <w:sz w:val="17"/>
              </w:rPr>
              <w:t xml:space="preserve"> La residencia usa estos datos solo para saber quién está en el establecimiento, cuidar la seguridad de los residentes y responder ante una emergencia. No los usa para otros fines ni los entrega a terceros, salvo obligación legal. Se guardan con acceso restringido por ________ y luego se eliminan de forma segura. Para ejercer sus derechos de acceso, rectificación, supresión, oposición, portabilidad y bloqueo, puede dirigirse a ________.</w:t>
            </w:r>
          </w:p>
        </w:tc>
      </w:tr>
    </w:tbl>
    <w:p>
      <w:pPr>
        <w:spacing w:after="40"/>
      </w:pP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Visitas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36"/>
        <w:gridCol w:w="832"/>
        <w:gridCol w:w="832"/>
        <w:gridCol w:w="1769"/>
        <w:gridCol w:w="1977"/>
        <w:gridCol w:w="1248"/>
        <w:gridCol w:w="1248"/>
        <w:gridCol w:w="1248"/>
      </w:tblGrid>
      <w:tr>
        <w:trPr>
          <w:trHeight w:val="340" w:hRule="atLeast"/>
          <w:tblHeader/>
        </w:trPr>
        <w:tc>
          <w:tcPr>
            <w:tcW w:type="dxa" w:w="93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Fecha</w:t>
            </w:r>
          </w:p>
        </w:tc>
        <w:tc>
          <w:tcPr>
            <w:tcW w:type="dxa" w:w="83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Hora de entrada</w:t>
            </w:r>
          </w:p>
        </w:tc>
        <w:tc>
          <w:tcPr>
            <w:tcW w:type="dxa" w:w="83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Hora de salida</w:t>
            </w:r>
          </w:p>
        </w:tc>
        <w:tc>
          <w:tcPr>
            <w:tcW w:type="dxa" w:w="176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Residente</w:t>
            </w:r>
          </w:p>
        </w:tc>
        <w:tc>
          <w:tcPr>
            <w:tcW w:type="dxa" w:w="197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Nombre del visitante</w:t>
            </w:r>
          </w:p>
        </w:tc>
        <w:tc>
          <w:tcPr>
            <w:tcW w:type="dxa" w:w="124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RUT o documento</w:t>
            </w:r>
          </w:p>
        </w:tc>
        <w:tc>
          <w:tcPr>
            <w:tcW w:type="dxa" w:w="124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Parentesco o relación</w:t>
            </w:r>
          </w:p>
        </w:tc>
        <w:tc>
          <w:tcPr>
            <w:tcW w:type="dxa" w:w="124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Firma</w:t>
            </w:r>
          </w:p>
        </w:tc>
      </w:tr>
      <w:tr>
        <w:trPr>
          <w:trHeight w:val="369" w:hRule="atLeast"/>
        </w:trPr>
        <w:tc>
          <w:tcPr>
            <w:tcW w:type="dxa" w:w="93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3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3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76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97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4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4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4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93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3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3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76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97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4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4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4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93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3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3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76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97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4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4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4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93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3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3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76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97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4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4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4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93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3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3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76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97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4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4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4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93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3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3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76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97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4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4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4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93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3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3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76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97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4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4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4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93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3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3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76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97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4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4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4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93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3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3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76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97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4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4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4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93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3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3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76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97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4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4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4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93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3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3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76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97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4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4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4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93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3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3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76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97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4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4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4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93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3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3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76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97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4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4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4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93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3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3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76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97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4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4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4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93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3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3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76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97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4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4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4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93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3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3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76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97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4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4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4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93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3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3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76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97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4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4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4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93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3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3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76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97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4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4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4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93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3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3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76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97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4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4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4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93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3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3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76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97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4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4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4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</w:tbl>
    <w:p>
      <w:pPr>
        <w:spacing w:after="40"/>
      </w:pP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Salidas de residentes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899"/>
        <w:gridCol w:w="1699"/>
        <w:gridCol w:w="899"/>
        <w:gridCol w:w="1898"/>
        <w:gridCol w:w="1399"/>
        <w:gridCol w:w="999"/>
        <w:gridCol w:w="999"/>
        <w:gridCol w:w="1299"/>
      </w:tblGrid>
      <w:tr>
        <w:trPr>
          <w:trHeight w:val="340" w:hRule="atLeast"/>
          <w:tblHeader/>
        </w:trPr>
        <w:tc>
          <w:tcPr>
            <w:tcW w:type="dxa" w:w="8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Fecha</w:t>
            </w:r>
          </w:p>
        </w:tc>
        <w:tc>
          <w:tcPr>
            <w:tcW w:type="dxa" w:w="16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Residente</w:t>
            </w:r>
          </w:p>
        </w:tc>
        <w:tc>
          <w:tcPr>
            <w:tcW w:type="dxa" w:w="8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Hora de salida</w:t>
            </w:r>
          </w:p>
        </w:tc>
        <w:tc>
          <w:tcPr>
            <w:tcW w:type="dxa" w:w="189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Sale con (nombre y relación)</w:t>
            </w:r>
          </w:p>
        </w:tc>
        <w:tc>
          <w:tcPr>
            <w:tcW w:type="dxa" w:w="13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Destino</w:t>
            </w:r>
          </w:p>
        </w:tc>
        <w:tc>
          <w:tcPr>
            <w:tcW w:type="dxa" w:w="9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Regreso previsto</w:t>
            </w:r>
          </w:p>
        </w:tc>
        <w:tc>
          <w:tcPr>
            <w:tcW w:type="dxa" w:w="9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Hora de regreso</w:t>
            </w:r>
          </w:p>
        </w:tc>
        <w:tc>
          <w:tcPr>
            <w:tcW w:type="dxa" w:w="12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Firma de quien lo acompaña</w:t>
            </w:r>
          </w:p>
        </w:tc>
      </w:tr>
      <w:tr>
        <w:trPr>
          <w:trHeight w:val="369" w:hRule="atLeast"/>
        </w:trPr>
        <w:tc>
          <w:tcPr>
            <w:tcW w:type="dxa" w:w="8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6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89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9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9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8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6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89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9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9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8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6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89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9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9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8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6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89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9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9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8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6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89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9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9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8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6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89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9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9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8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6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89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9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9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8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6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89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9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9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8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6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89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9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9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8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6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89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9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9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8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6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89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9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9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8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6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89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9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9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8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6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89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9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9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8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6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89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9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9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8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6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89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9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9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8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6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89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9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9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8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6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89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9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9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8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6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89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9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9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8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6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89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9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9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8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6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89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9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9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8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6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89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9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9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8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6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89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9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9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8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6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89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9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9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8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6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89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9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9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8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6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89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9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9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8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6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89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9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9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8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6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89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9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9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8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6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89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9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9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8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6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89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9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9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8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6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89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9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9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8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6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89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9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9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8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6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89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9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9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8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6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89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9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9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8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6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8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89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9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9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9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247" w:right="907" w:bottom="1020" w:left="90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10091" w:val="right"/>
      </w:tabs>
    </w:pPr>
    <w:r>
      <w:rPr>
        <w:rFonts w:ascii="Arial" w:hAnsi="Arial" w:eastAsia="Arial"/>
        <w:b w:val="0"/>
        <w:i w:val="0"/>
        <w:color w:val="6A6488"/>
        <w:sz w:val="14"/>
      </w:rPr>
      <w:t>Documento referencial de MACA · macainn.cl/recursos · Adáptalo a tu residencia y valídalo con tu asesor antes de usarlo.</w:t>
      <w:tab/>
      <w:t xml:space="preserve">Página </w:t>
    </w:r>
    <w:r>
      <w:rPr>
        <w:rFonts w:ascii="Arial" w:hAnsi="Arial"/>
        <w:color w:val="6A6488"/>
        <w:sz w:val="14"/>
      </w:rPr>
      <w:fldChar w:fldCharType="begin"/>
    </w:r>
    <w:r>
      <w:rPr>
        <w:rFonts w:ascii="Arial" w:hAnsi="Arial"/>
        <w:color w:val="6A6488"/>
        <w:sz w:val="14"/>
      </w:rPr>
      <w:instrText xml:space="preserve">PAGE</w:instrText>
    </w:r>
    <w:r>
      <w:rPr>
        <w:rFonts w:ascii="Arial" w:hAnsi="Arial"/>
        <w:color w:val="6A6488"/>
        <w:sz w:val="14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10091" w:val="right"/>
      </w:tabs>
    </w:pPr>
    <w:r>
      <w:drawing>
        <wp:inline xmlns:a="http://schemas.openxmlformats.org/drawingml/2006/main" xmlns:pic="http://schemas.openxmlformats.org/drawingml/2006/picture">
          <wp:extent cx="936000" cy="17515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ca-horizonta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36000" cy="175158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/>
        <w:b/>
        <w:i w:val="0"/>
        <w:color w:val="1B1537"/>
        <w:sz w:val="16"/>
      </w:rPr>
      <w:tab/>
      <w:t>Registro de visitas y salidas</w:t>
    </w:r>
  </w:p>
  <w:p>
    <w:pPr>
      <w:jc w:val="right"/>
    </w:pPr>
    <w:r>
      <w:rPr>
        <w:rFonts w:ascii="Arial" w:hAnsi="Arial" w:eastAsia="Arial"/>
        <w:b w:val="0"/>
        <w:i w:val="0"/>
        <w:color w:val="6A6488"/>
        <w:sz w:val="14"/>
      </w:rPr>
      <w:t>MACA-ADM-06 · Registro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Registro de visitas y salidas | MACA</dc:title>
  <dc:subject>Hoja para anotar quién visita la residencia y cuándo salen y regresan los residentes.</dc:subject>
  <dc:creator>MACA de MERA INN</dc:creator>
  <cp:keywords>ELEAM, residencias, Decreto 20, MACA</cp:keywords>
  <dc:description>macainn.cl/recursos</dc:description>
  <cp:lastModifiedBy>MACA</cp:lastModifiedBy>
  <cp:revision>1</cp:revision>
  <dcterms:created xsi:type="dcterms:W3CDTF">2026-10-01T00:00:00Z</dcterms:created>
  <dcterms:modified xsi:type="dcterms:W3CDTF">2026-10-01T00:00:00Z</dcterms:modified>
  <cp:category/>
</cp:coreProperties>
</file>