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gestión de medicamentos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recibir, guardar, preparar, administrar, registrar y eliminar los medicamentos de los residentes de forma segura. Normativa de referencia: Decreto 20 de 2021 del Ministerio de Salud, arts. 10 letra q), 12 letra r), 18 letras e) a h), 19 letra g), 29 letra e) y 30; Ley 20.584; Ley 21.719; buenas prácticas de cuidado geriátrico.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MACA-CLI-01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Que cada residente reciba el medicamento que le indicó su médico, en la dosis, la vía y la hora correctas, y que todo quede registrado. Este protocolo ordena el camino completo del medicamento en la residencia: desde que llega hasta que se administra o se elimina.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todos los medicamentos de los residentes, vengan del centro de salud, de una farmacia o de la familia, y a todo el personal que los recibe, guarda o administra, en todos los turnos.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supervisa que se cumplan los requisitos de almacenamiento y uso de medicamentos, aplica la pauta de supervisión mensual y revisa cada error de medicación.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 del almacenamiento: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 (técnico o auxiliar de enfermería, o cuidador(a) del equipo permanente, designado por escrito). Mantiene el orden, controla vencimientos y cuida que el acceso sea restringido.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Técnico(a) o auxiliar de enfermería (TENS):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registra la recepción y el uso de los medicamentos, ordena el sector de almacenamiento y las gavetas, separa y elimina los vencidos (art. 18 f, g y h), y administra los de vía oral o tópica según protocolo, bajo indicación médica y con registro en la carpeta. La insulina y la heparina subcutáneas solo las administra si demuestra entrenamiento recibido en su formación o un certificado que lo acredite (art. 18 e).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puede administrar medicamentos por vía oral o enteral (por sonda) bajo indicación médica y con registro en la carpeta, solo cuando no está el TENS y si tiene su entrenamiento acreditado con un certificado de formación (art. 19 g).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Recepción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Ningún medicamento entra a la gaveta de un residente sin una </w:t>
      </w:r>
      <w:r>
        <w:rPr>
          <w:rFonts w:ascii="Arial" w:hAnsi="Arial" w:eastAsia="Arial"/>
          <w:b/>
          <w:i w:val="0"/>
          <w:color w:val="1B1537"/>
          <w:sz w:val="18"/>
        </w:rPr>
        <w:t>receta o indicación médica vigente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que lo respalde. Esto incluye las vitaminas, hierbas y productos naturales que traiga la familia.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Pide la receta o la indicación médica escrita y vigente. Si no la hay, no lo guardes con los demás: déjalo aparte, rotulado, y avisa a la dirección técnica.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Compara el medicamento con la receta: nombre del residente, medicamento, concentración, forma (comprimido, jarabe, gotas), dosis, frecuencia y duración.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Revisa el envase: cerrado, en buen estado y con nombre o denominación genérica, fecha de vencimiento y lote legibles. Si viene fraccionado, rotúlalo con esos datos; si no puedes saberlos, no lo uses y consulta.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Registra la recepción: fecha, residente, medicamento, cantidad, procedencia (centro de salud, farmacia o familia), vencimiento y quién recibe.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Archiva la copia de la receta en la carpeta personal y guarda el medicamento en la gaveta del residente.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Si es un medicamento nuevo, un cambio de dosis o una suspensión, actualiza la hoja de indicaciones y avísalo en la entrega de turno.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Almacenamiento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la residencia guarda los medicamentos de los residentes, el Decreto 20 exige hacerlo en una sala de atención de salud u otro lugar definido, de </w:t>
      </w:r>
      <w:r>
        <w:rPr>
          <w:rFonts w:ascii="Arial" w:hAnsi="Arial" w:eastAsia="Arial"/>
          <w:b/>
          <w:i w:val="0"/>
          <w:color w:val="1B1537"/>
          <w:sz w:val="18"/>
        </w:rPr>
        <w:t>acceso restringido</w:t>
      </w:r>
      <w:r>
        <w:rPr>
          <w:rFonts w:ascii="Arial" w:hAnsi="Arial" w:eastAsia="Arial"/>
          <w:b w:val="0"/>
          <w:i w:val="0"/>
          <w:color w:val="1B1537"/>
          <w:sz w:val="18"/>
        </w:rPr>
        <w:t>, con estas condiciones: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Lugar ventilado, fresco y seco, con temperatura </w:t>
      </w:r>
      <w:r>
        <w:rPr>
          <w:rFonts w:ascii="Arial" w:hAnsi="Arial" w:eastAsia="Arial"/>
          <w:b/>
          <w:i w:val="0"/>
          <w:color w:val="1B1537"/>
          <w:sz w:val="18"/>
        </w:rPr>
        <w:t>bajo 25 °C</w:t>
      </w:r>
      <w:r>
        <w:rPr>
          <w:rFonts w:ascii="Arial" w:hAnsi="Arial" w:eastAsia="Arial"/>
          <w:b w:val="0"/>
          <w:i w:val="0"/>
          <w:color w:val="1B1537"/>
          <w:sz w:val="18"/>
        </w:rPr>
        <w:t>. Recomendamos un termómetro ambiental y anotar la temperatura cada día.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Estanterías o muebles de uso exclusivo, lisos, lavables y sin grietas, con espacio para conservar cada medicamento como indica su envase.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Gavetas individuales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etiquetadas con el nombre del residente y su receta. Nunca mezcles medicamentos de distintos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medicamento en su envase, o rotulado con su nombre o denominación genérica, fecha de vencimiento y lote.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Cadena de frío: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que lo requieren van en un frigobar o refrigerador de uso exclusivo, con control de temperatura y acceso restringido. La referencia habitual es entre 2 y 8 °C, salvo que el envase diga otra cosa. Recomendamos registrar la temperatura cada día y no guardar alimentos ahí.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Psicotrópicos y estupefacientes en una estantería con llave.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Vencidos y deteriorados en un lugar separado, rotulado «No usar», hasta su eliminación. Recomendamos revisar los vencimientos una vez al mes y anotar la fecha de apertura en gotas, jarabes, cremas e inhaladores.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Los medicamentos de cada residente son solo para su uso personal: no se prestan entre residentes. Si la residencia quiere tener medicamentos propios para atenciones de salud, necesita la autorización de funcionamiento de botiquín (Decreto 20, art. 10 letra q).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Preparación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Lávate las manos y prepara en un lugar limpio, con buena luz y sin interrupciones.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Prepara para un residente a la vez y lo más cerca posible de la hora de administrar. Si se usan pastilleros, que los llene el TENS, rotulados con nombre y horario, y que otra persona los revise.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Guíate por la hoja de indicaciones vigente, no por la memoria: las indicaciones cambian.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partas, muelas ni disuelvas un comprimido sin confirmar con el médico o el químico farmacéutico que se puede: algunos son de liberación prolongada o tienen una cubierta especial.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toques los comprimidos con los dedos. Si un medicamento cambió de color, olor o aspecto, no lo uses y avisa.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Los correctos de la administración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dar cualquier medicamento, verifica cada punto. Si uno no se cumple, detente y consulta.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Residente correcto: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confirma su nombre y apellido; no te guíes solo por la cama o la habitación.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Medicamento correcto: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coincide con la indicación médica y no está vencido, suspendido ni deteriorado.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Dosis correcta: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cantidad exacta. Atención con gotas, jarabes y unidades de insulina.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Vía correcta: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oral, sublingual, por sonda, tópica, en los ojos, inhalada o subcutánea, según la receta, y solo si tu cargo y entrenamiento lo permiten (sección 3).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Hora correcta: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indicada, y en relación con las comidas si así se pide (en ayunas, con comida).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Residente informado: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explícale qué le vas a dar y para qué, y revisa que no tenga alergia a ese medicamento.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Registro correcto: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anota justo después de administrar, nunca antes.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Observación: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fíjate si aparece un efecto no esperado (somnolencia, mareo, ronchas, dificultad para respirar) y avisa.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Administración paso a paso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Sigue estos pasos con cada residente y en cada horario: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Lávate las manos y lleva los medicamentos en un carro o bandeja ordenada, junto con la hoja de indicaciones.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Verifica los correctos y ayuda al residente a sentarse o incorporarse para tragar sin riesgo.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Dale el medicamento con agua, salvo otra indicación, y quédate con él hasta que lo trague. No dejes medicamentos en el velador ni en la bandeja de comida.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Si le cuesta tragar, avisa al TENS o a la dirección técnica: puede necesitar otra presentación, según indicación médica.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Por sonda, administra cada medicamento por separado y lava la sonda con agua antes, entre uno y otro y al final, según la indicación y tu entrenamiento.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 xml:space="preserve">Registra en el </w:t>
      </w:r>
      <w:r>
        <w:rPr>
          <w:rFonts w:ascii="Arial" w:hAnsi="Arial" w:eastAsia="Arial"/>
          <w:b/>
          <w:i w:val="0"/>
          <w:color w:val="1B1537"/>
          <w:sz w:val="18"/>
        </w:rPr>
        <w:t>Registro semanal de medicamentos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 MACA: residente, medicamento, dosis, hora, vía y quién administró.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Si el residente lo rechaza, no lo obligues ni lo escondas en la comida. Vuelve a intentar más tarde si la indicación lo permite, registra el rechazo y avisa. Si rechaza varias dosis, la dirección técnica informa al médico tratante.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  <w:t>Si una dosis no se pudo dar (dormido, vomitó, estaba en un control), registra lo ocurrido y consulta. Nunca dupliques la dosis siguiente por tu cuenta.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El Decreto 20 exige registrar la recepción y el uso de los medicamentos de cada residente (nombre, medicamento, dosis, hora y vía) como parte de su carpeta personal. Son datos de salud, que son datos sensibles: la carpeta es de acceso restringido y quien los conoce guarda reserva (arts. 10 q, 18 g, 29 e y 30; Ley 21.719). El </w:t>
            </w: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Registro semanal de medicamentos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de MACA cumple ese fin y se archiva en la carpeta.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residente autovalente maneja sus propios medicamentos, recomendamos dejarlo en su plan de cuidados con la evaluación del profesional, y que el TENS revise periódicamente que los tome bien y los guarde de forma segura.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Medicamentos SOS (si es necesario)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 medicamento SOS solo se da si el médico lo indicó por escrito para ese residente, con el motivo (por ejemplo, dolor o fiebre), la dosis, el tiempo mínimo entre dosis y el máximo al día.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darlo, revisa a qué hora fue la última dosis y controla los signos que correspondan (por ejemplo, la temperatura si es por fiebre).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la hora, el motivo y el resultado. Si el síntoma no mejora o se repite, avisa al TENS o a la dirección técnica.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residente usa el SOS con frecuencia, recomendamos que la dirección técnica lo informe al médico tratante para revisar su tratamiento.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Psicotrópicos y estupefacientes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Son medicamentos de receta controlada, como algunos para dormir, para la ansiedad o analgésicos fuertes. Guárdalos en una </w:t>
      </w:r>
      <w:r>
        <w:rPr>
          <w:rFonts w:ascii="Arial" w:hAnsi="Arial" w:eastAsia="Arial"/>
          <w:b/>
          <w:i w:val="0"/>
          <w:color w:val="1B1537"/>
          <w:sz w:val="18"/>
        </w:rPr>
        <w:t>estantería con llave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(Decreto 20, art. 10 letra q). La llave la tiene ________ y se entrega en cada cambio de turno. Además, como buena práctica, recomendamos: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Una hoja de control por residente y por medicamento, con la cantidad recibida, cada dosis administrada y el saldo.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Contar el saldo en cada entrega de turno o al menos una vez al día, con la firma de quien entrega y de quien recibe.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conteo no cuadra, avisar de inmediato a la dirección técnica, que revisa lo ocurrido y deja registro.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Guardar una copia de la receta en la carpeta personal.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Usar un medicamento para controlar la conducta de un residente es una contención farmacológica: es una medida excepcional, con indicación médica y registro (Ley 20.584).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Errores de medicación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 cualquier falla en el camino del medicamento: omitir una dosis, darla al residente equivocado, en otra dosis, vía u hora, dar un medicamento vencido o suspendido, o registrar mal. También cuenta el error que se detecta antes de llegar al residente.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Si el residente recibió algo que no le correspondía, quédate con él, controla sus signos vitales y obsérvalo.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Avisa de inmediato al TENS y a la dirección técnica, con el nombre del medicamento, la dosis y la hora.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 xml:space="preserve">Si hay signos de alarma (le cuesta despertar o respirar, tiene ronchas o hinchazón, convulsiona o se desmaya), llama al </w:t>
      </w:r>
      <w:r>
        <w:rPr>
          <w:rFonts w:ascii="Arial" w:hAnsi="Arial" w:eastAsia="Arial"/>
          <w:b/>
          <w:i w:val="0"/>
          <w:color w:val="1B1537"/>
          <w:sz w:val="18"/>
        </w:rPr>
        <w:t>SAMU (131)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sigue el Protocolo de acción ante urgencias médicas.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Si no hay signos de alarma, la dirección técnica consulta al médico tratante o al centro de salud qué hacer y cómo vigilarlo.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Informa a la familia o al representante, según lo indique la dirección técnica.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Registra lo ocurrido en la carpeta personal y en el Registro de eventos adversos y notificación interna (MACA-CLI-05). La residencia analiza los errores para mejorar, no para buscar culpables.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12. Vencidos, deteriorados y medicamentos que ya no se usan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Saca de la gaveta todo medicamento vencido o deteriorado y déjalo en el lugar separado y rotulado.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medicamentos suspendidos y los de residentes que egresaron o fallecieron se devuelven a la familia, con registro, o se eliminan.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Elimínalos según corresponda (arts. 10 q y 18 h), por ejemplo, en un punto de recepción de medicamentos vencidos de una farmacia o del centro de salud. No los botes a la basura común, al inodoro ni al lavamanos.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cada eliminación: fecha, residente, medicamento, cantidad, motivo, quién elimina y un testigo.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agujas y lancetas van a un contenedor rígido para cortopunzantes.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13. Pauta de supervisión mensual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técnica, o quien la reemplace, aplica esta pauta una vez al mes. Cada «no» genera una medida con responsable y plazo.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23"/>
        <w:gridCol w:w="5046"/>
        <w:gridCol w:w="2523"/>
      </w:tblGrid>
      <w:tr>
        <w:trPr>
          <w:trHeight w:val="624" w:hRule="atLeast"/>
        </w:trPr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MES Y AÑO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REVISADO POR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FIRMA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29"/>
        <w:gridCol w:w="1370"/>
        <w:gridCol w:w="2492"/>
      </w:tblGrid>
      <w:tr>
        <w:trPr>
          <w:trHeight w:val="340" w:hRule="atLeast"/>
          <w:tblHeader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Punto a revisar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Cumple (sí / no)</w:t>
            </w: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Observación</w:t>
            </w: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Lugar de acceso restringido, ventilado, fresco y seco.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Temperatura ambiente registrada cada día y bajo 25 °C.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Refrigerador exclusivo, con control de temperatura y acceso restringido.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Gaveta de cada residente etiquetada con su nombre y su receta.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Medicamentos con nombre, vencimiento y lote visibles; ninguno vencido.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Vencidos separados y rotulados; eliminación registrada.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Psicotrópicos con llave y saldo igual al de la hoja de control.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Receta o indicación médica vigente para cada medicamento en uso.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Registro semanal de medicamentos completo, sin espacios en blanco.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Medicamentos SOS con motivo, hora y resultado registrados.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Rechazos y errores del mes registrados y analizados.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Responsable del almacenamiento designado por escrito.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2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Entrenamiento acreditado de quien administra insulina, heparina o por sonda.</w:t>
            </w:r>
          </w:p>
        </w:tc>
        <w:tc>
          <w:tcPr>
            <w:tcW w:type="dxa" w:w="13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gestión de medicamentos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MACA-CLI-01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gestión de medicamentos | MACA</dc:title>
  <dc:subject>Cómo recibir, guardar, preparar, administrar, registrar y eliminar los medicamentos de los residentes de forma segura.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