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y acción ante extravío o salida no informada de un residente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prevenir que un residente en riesgo salga sin que nadie lo sepa y qué hacer, minuto a minuto, si no se le encuentra. Normativa de referencia: Decreto 20 de 2021 del Ministerio de Salud, artículos 4 letra a), 10 letras l) y m), 12 letra n), 17, 28 letra e), 29 letra e) y 30;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MACA-CLI-07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Prevenir que un residente con riesgo de desorientarse salga de la residencia sin que el equipo lo sepa y, si ocurre, encontrarlo lo antes posible, con una búsqueda ordenada y avisando a tiempo a Carabineros, a la familia y a la dirección.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personal, en todos los turnos. Se activa cuando un residente no está en la residencia y nadie sabe dónde está, o cuando no regresa a la hora acordada de una salida.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Los residentes tienen derecho a decidir sobre su vida y su entorno, incluido salir de la residencia. Este protocolo no busca encerrar a nadie: busca proteger a quienes no pueden orientarse solos. El control de accesos nunca puede bloquear las vías de evacuación ni las puertas de salida (Decreto 20, art. 10 letras l y m).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identifica a los residentes en riesgo, mantiene las fichas de búsqueda al día, capacita al equipo y revisa cada caso.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da la alerta, reparte los sectores de búsqueda, llama a Carabineros y avisa a la familia y a la dirección.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Todo el personal: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conoce a los residentes en riesgo, cuida los accesos, hace las rondas y participa en la búsqueda.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Prevención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Identifica a los residentes en riesgo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al ingreso y cada ________ meses: demencia o deterioro cognitivo, desorientación, deambulación sin rumbo, intentos previos de salir, delirium reciente, primeras semanas en la residencia o frases como «me voy a mi casa» o «tengo que ir a trabajar».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Ten lista su ficha de búsqueda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(sección 9) con una foto reciente, en la oficina de enfermería y en formato digital, para entregarla en minutos.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Controla los accesos: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puerta de calle con timbre, sensor o aviso; registro de entradas y salidas; y visitas y proveedores que cierran al pasar y avisan si alguien intenta salir con ellos.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Haz rondas y conteos: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al inicio y al final de cada turno, en cada comida y cada ________ horas durante la noche.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Ofrece una deambulación segura: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espacios y patios donde caminar sin peligro, actividades durante la tarde y atención a lo que puede provocar la inquietud (dolor, baño, hambre, aburrimiento).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Registra las salidas acordadas: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quién sale, la hora de salida y la hora de regreso esperada.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que los residentes en riesgo usen una identificación discreta, como una pulsera o tarjeta con el nombre y el teléfono de la residencia, con su acuerdo o el de su familia.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Practica este protocolo con el equipo al menos una vez al año.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Acción inmediata, paso a paso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</w:r>
      <w:r>
        <w:rPr>
          <w:rFonts w:ascii="Arial" w:hAnsi="Arial" w:eastAsia="Arial"/>
          <w:b/>
          <w:i w:val="0"/>
          <w:color w:val="1B1537"/>
          <w:sz w:val="18"/>
        </w:rPr>
        <w:t>Da la alerta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al encargado(a) del turno apenas notes que el residente no está. Anota la hora en que se le vio por última vez y la hora en que se notó su ausencia.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</w:r>
      <w:r>
        <w:rPr>
          <w:rFonts w:ascii="Arial" w:hAnsi="Arial" w:eastAsia="Arial"/>
          <w:b/>
          <w:i w:val="0"/>
          <w:color w:val="1B1537"/>
          <w:sz w:val="18"/>
        </w:rPr>
        <w:t>Busca dentro de la residencia por sectores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durante un máximo de ________ minutos (recomendamos no más de 15). Una persona por sector: habitaciones (incluidos baños, closets y bajo las camas), baños comunes, bodegas, cocina, lavandería, patios, estacionamiento y alrededores inmediatos.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Mientras tanto, revisa el registro de salidas y las cámaras si las hay, y pregunta al personal, a los residentes y a las visitas.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</w:r>
      <w:r>
        <w:rPr>
          <w:rFonts w:ascii="Arial" w:hAnsi="Arial" w:eastAsia="Arial"/>
          <w:b/>
          <w:i w:val="0"/>
          <w:color w:val="1B1537"/>
          <w:sz w:val="18"/>
        </w:rPr>
        <w:t>Si no aparece en ese tiempo, llama a Carabineros (133).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No hay que esperar ningún plazo para avisar. Llama de inmediato, sin terminar la búsqueda interna, si es de noche, hace frío o calor extremo, o el residente tiene demencia, diabetes u otra condición que lo ponga en riesgo.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</w:r>
      <w:r>
        <w:rPr>
          <w:rFonts w:ascii="Arial" w:hAnsi="Arial" w:eastAsia="Arial"/>
          <w:b/>
          <w:i w:val="0"/>
          <w:color w:val="1B1537"/>
          <w:sz w:val="18"/>
        </w:rPr>
        <w:t>Avisa a la dirección técnica y a la familia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al contacto de emergencia que figura en el contrato (Decreto 20, arts. 12 letra n y 28 letra e).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Entrega a Carabineros la ficha de búsqueda y los datos de la sección 6. Anota el nombre del funcionario y el número de la denuncia.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Organiza la búsqueda en los alrededores: recorridos que conoce, paraderos, plazas, comercios, iglesias, su antigua casa. Llama a los servicios de urgencia cercanos por si fue atendido.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  <w:t>Quienes salen a buscar no pueden dejar a los demás residentes sin el personal mínimo del turno; en la noche, siempre al menos 2 cuidadores (Decreto 20, art. 17). Llama al personal de apoyo si hace falta.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9.</w:t>
        <w:tab/>
        <w:t xml:space="preserve">Designa a </w:t>
      </w:r>
      <w:r>
        <w:rPr>
          <w:rFonts w:ascii="Arial" w:hAnsi="Arial" w:eastAsia="Arial"/>
          <w:b/>
          <w:i w:val="0"/>
          <w:color w:val="1B1537"/>
          <w:sz w:val="18"/>
        </w:rPr>
        <w:t>una sola persona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como contacto con Carabineros y con la familia, y registra cada llamado y cada novedad con su hora.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Publicar la foto en redes sociales solo se hace con el acuerdo de la familia o del representante del residente y de Carabineros, y sin datos de salud.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Qué entregar a Carabineros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ficha de búsqueda con la foto reciente.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Hora y lugar en que se le vio por última vez, y la ropa que llevaba.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Lugares a los que podría ir y direcciones donde vivió o trabajó.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Solo los datos de salud necesarios para encontrarlo y atenderlo: si tiene demencia, si se comunica o no, medicamentos que no puede dejar de tomar y cuándo le toca la próxima dosis.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Teléfonos de la residencia y de la familia.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Cuando el residente aparece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Recíbelo con calma, sin retos ni reproches. Ofrécele abrigo, agua y un lugar tranquilo.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Evalúa su salud: signos vitales, temperatura, glicemia si es diabético, hidratación, lesiones, estado de los pies y estado de conciencia.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Avisa al médico. Si hay lesiones, caídas o compromiso del estado general, aplica el Protocolo de acción ante urgencias médicas (MACA-PRO-02).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Revisa si quedaron medicamentos sin tomar y pregunta al médico qué hacer. No dupliques dosis.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Avisa a Carabineros que apareció, para cerrar la búsqueda, y a la familia y a la dirección técnica.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Obsérvalo de cerca durante las siguientes ________ horas y registra todo en su carpeta personal.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Revisión del caso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revisa cada caso dentro de la semana con el equipo: por dónde salió, qué falló, cuánto tardó la alerta y qué hay que cambiar en los accesos, las rondas o el plan de cuidados del residente. Registra el caso también como evento adverso.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Ficha de búsqueda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Completa una ficha por cada residente en riesgo y actualízala cada ________ meses o cuando cambie su aspecto.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730"/>
        <w:gridCol w:w="3154"/>
        <w:gridCol w:w="2207"/>
      </w:tblGrid>
      <w:tr>
        <w:trPr>
          <w:trHeight w:val="624" w:hRule="atLeast"/>
        </w:trPr>
        <w:tc>
          <w:tcPr>
            <w:tcW w:type="dxa" w:w="4730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315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CON EL QUE RESPONDE</w:t>
            </w:r>
          </w:p>
        </w:tc>
        <w:tc>
          <w:tcPr>
            <w:tcW w:type="dxa" w:w="220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495"/>
        <w:gridCol w:w="2056"/>
        <w:gridCol w:w="2056"/>
        <w:gridCol w:w="2243"/>
        <w:gridCol w:w="2243"/>
      </w:tblGrid>
      <w:tr>
        <w:trPr>
          <w:trHeight w:val="624" w:hRule="atLeast"/>
        </w:trPr>
        <w:tc>
          <w:tcPr>
            <w:tcW w:type="dxa" w:w="149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EDAD</w:t>
            </w:r>
          </w:p>
        </w:tc>
        <w:tc>
          <w:tcPr>
            <w:tcW w:type="dxa" w:w="205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ESTATURA APROX.</w:t>
            </w:r>
          </w:p>
        </w:tc>
        <w:tc>
          <w:tcPr>
            <w:tcW w:type="dxa" w:w="205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CONTEXTURA</w:t>
            </w:r>
          </w:p>
        </w:tc>
        <w:tc>
          <w:tcPr>
            <w:tcW w:type="dxa" w:w="224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COLOR DE PELO</w:t>
            </w:r>
          </w:p>
        </w:tc>
        <w:tc>
          <w:tcPr>
            <w:tcW w:type="dxa" w:w="224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COLOR DE OJOS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SEÑAS PARTICULARES (CICATRICES, LENTES, AUDÍFONOS, BASTÓN O ANDADOR)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ROPA Y CALZADO QUE USA HABITUALMENTE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LUGARES FRECUENTES O QUE SUELE MENCIONAR (ANTIGUA CASA, TRABAJO, IGLESIA)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DIAGNÓSTICOS RELEVANTES PARA LA BÚSQUEDA (DEMENCIA, DIABETES, EPILEPSIA U OTROS)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28"/>
        <w:gridCol w:w="3364"/>
      </w:tblGrid>
      <w:tr>
        <w:trPr>
          <w:trHeight w:val="624" w:hRule="atLeast"/>
        </w:trPr>
        <w:tc>
          <w:tcPr>
            <w:tcW w:type="dxa" w:w="672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MEDICAMENTOS QUE NO PUEDE DEJAR DE TOMAR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ALERGIAS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CÓMO SE COMUNICA Y CÓMO ACERCARSE A ÉL O ELLA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28"/>
        <w:gridCol w:w="3364"/>
      </w:tblGrid>
      <w:tr>
        <w:trPr>
          <w:trHeight w:val="624" w:hRule="atLeast"/>
        </w:trPr>
        <w:tc>
          <w:tcPr>
            <w:tcW w:type="dxa" w:w="672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CONTACTO DE LA FAMILIA (NOMBRE Y TELÉFONO)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ACTUALIZACIÓN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Adjunta una foto de rostro y una de cuerpo entero, tomadas hace menos de ________ meses, con la autorización del residente o de quien lo represente. La ficha se usa solo para buscar al residente. Contiene datos de salud: guárdala con acceso restringido y entrégala solo a Carabineros o a quienes participan en la búsqueda (Decreto 20, art. 30; Ley 21.719).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Registro de extravíos y salidas no informadas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 usa para revisar cada caso y mejorar la prevención, y se guarda con acceso restringido.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"/>
        <w:gridCol w:w="1372"/>
        <w:gridCol w:w="1568"/>
        <w:gridCol w:w="1568"/>
        <w:gridCol w:w="1666"/>
        <w:gridCol w:w="1568"/>
        <w:gridCol w:w="1372"/>
      </w:tblGrid>
      <w:tr>
        <w:trPr>
          <w:trHeight w:val="340" w:hRule="atLeast"/>
          <w:tblHeader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Última vez visto y hora de la alerta</w:t>
            </w: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Dónde y a qué hora apareció</w:t>
            </w: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Avisos (Carabineros, familia, dirección)</w:t>
            </w: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Estado de salud al regreso</w:t>
            </w: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y acción ante extravío o salida no informada de un residente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MACA-CLI-07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y acción ante extravío o salida no informada de un residente | MACA</dc:title>
  <dc:subject>Cómo prevenir que un residente en riesgo salga sin que nadie lo sepa y qué hacer, minuto a minuto, si no se le encuentra.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