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Programa de atención integral usuaria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se planifica, entrega y evalúa la atención de salud, nutrición, rehabilitación, apoyo diario y vida social de cada residente, según su nivel de dependencia. Normativa de referencia: Decreto 20 de 2021 del Ministerio de Salud, artículos 4 letra k), 5 letra n), 10 letras j), n) y q), 12 letras b), f), h), j), l), n) y s), 18, 19, 20, 25, 26, 29 letra e) y 30;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MACA-PLA-02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Ordenar la atención que la residencia entrega para prevenir, mantener o mejorar la salud y la funcionalidad de cada residente, cubrir sus necesidades básicas y promover su autonomía y bienestar. El programa es común para toda la residencia y se concreta en un </w:t>
      </w:r>
      <w:r>
        <w:rPr>
          <w:rFonts w:ascii="Arial" w:hAnsi="Arial" w:eastAsia="Arial"/>
          <w:b/>
          <w:i w:val="0"/>
          <w:color w:val="1B1537"/>
          <w:sz w:val="18"/>
        </w:rPr>
        <w:t>plan individual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que el equipo acuerda con cada residente.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 y responsables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todos los residentes y a todo el equipo, en todos los turnos.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lidera el programa, establece con el equipo el plan de cuidados de salud, determina con la asesoría nutricional el plan general de nutrición y evalúa el programa en forma periódica.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Asesoría nutricional: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elabora la minuta y los regímenes, y apoya la evaluación nutricional.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Profesionales de rehabilitación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(kinesiología, terapia ocupacional u otros), propios o externos: indican y supervisan las prestaciones de mantención y rehabilitación.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Auxiliar o técnico(a) de enfermería y cuidadores(as):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entregan los cuidados diarios según sus funciones e indicaciones, y registran sus acciones en la carpeta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Manipuladores(as) de alimentos y personal de aseo y lavandería: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cumplen los servicios de apoyo de la sección 9.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El plan individual de cada residente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Al ingreso, determina el nivel de dependencia funcional, cognitiva y nutricional con los instrumentos de la sección 5. Si la familia entrega un certificado externo, debe estar emitido como máximo 15 días antes del ingreso e indicar los instrumentos usados.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Pide al centro de salud del residente un informe de salud con sus indicaciones y orientaciones para el plan de cuidado.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Conversa con el residente sobre su historia, sus gustos, sus rutinas y lo que quiere lograr. Incluye a su familia o persona significativa si él lo desea o si no puede expresarlo.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Escribe el plan individual: objetivos, cuidados de salud, nutrición, rehabilitación, apoyos diarios y actividades, con responsables y frecuencia.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Explica el plan al equipo de todos los turnos, guárdalo en la carpeta personal y revísalo en las fechas definidas o cuando cambie la condición del residente (sección 11).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Niveles de dependencia y foco de la atención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Clasifica a cada residente según las orientaciones técnicas aprobadas por el Ministerio de Salud. La tabla resume el foco de la atención en cada nivel: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22"/>
        <w:gridCol w:w="3504"/>
        <w:gridCol w:w="4765"/>
      </w:tblGrid>
      <w:tr>
        <w:trPr>
          <w:trHeight w:val="340" w:hRule="atLeast"/>
          <w:tblHeader/>
        </w:trPr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Nivel</w:t>
            </w:r>
          </w:p>
        </w:tc>
        <w:tc>
          <w:tcPr>
            <w:tcW w:type="dxa" w:w="35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Quién es (referencial)</w:t>
            </w:r>
          </w:p>
        </w:tc>
        <w:tc>
          <w:tcPr>
            <w:tcW w:type="dxa" w:w="47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Foco de la atención</w:t>
            </w:r>
          </w:p>
        </w:tc>
      </w:tr>
      <w:tr>
        <w:trPr>
          <w:trHeight w:val="369" w:hRule="atLeast"/>
        </w:trPr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Autovalente</w:t>
            </w:r>
          </w:p>
        </w:tc>
        <w:tc>
          <w:tcPr>
            <w:tcW w:type="dxa" w:w="35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Realiza por sí mismo(a) las actividades básicas de la vida diaria; puede necesitar supervisión o un apoyo puntual.</w:t>
            </w:r>
          </w:p>
        </w:tc>
        <w:tc>
          <w:tcPr>
            <w:tcW w:type="dxa" w:w="47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Mantener la autonomía y la participación: supervisión, promoción de la salud, actividad física y vida social y comunitaria.</w:t>
            </w:r>
          </w:p>
        </w:tc>
      </w:tr>
      <w:tr>
        <w:trPr>
          <w:trHeight w:val="369" w:hRule="atLeast"/>
        </w:trPr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Dependencia leve a moderada</w:t>
            </w:r>
          </w:p>
        </w:tc>
        <w:tc>
          <w:tcPr>
            <w:tcW w:type="dxa" w:w="35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Necesita ayuda parcial en algunas actividades, como bañarse, vestirse o desplazarse.</w:t>
            </w:r>
          </w:p>
        </w:tc>
        <w:tc>
          <w:tcPr>
            <w:tcW w:type="dxa" w:w="47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Apoyar sin reemplazar lo que la persona aún puede hacer: asistencia parcial, prevención de caídas, rehabilitación y estimulación.</w:t>
            </w:r>
          </w:p>
        </w:tc>
      </w:tr>
      <w:tr>
        <w:trPr>
          <w:trHeight w:val="369" w:hRule="atLeast"/>
        </w:trPr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Dependencia severa</w:t>
            </w:r>
          </w:p>
        </w:tc>
        <w:tc>
          <w:tcPr>
            <w:tcW w:type="dxa" w:w="35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Necesita ayuda total o casi total en la mayoría de las actividades; puede estar postrado(a).</w:t>
            </w:r>
          </w:p>
        </w:tc>
        <w:tc>
          <w:tcPr>
            <w:tcW w:type="dxa" w:w="47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Confort, seguridad y dignidad: asistencia total, cambios de posición, prevención de lesiones por presión y catre clínico o similar con sistema de llamado individual.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Para los residentes con dependencia severa, la residencia define aquí cómo asegura el baño: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Baño con dependencia severa:   </w:t>
      </w:r>
      <w:r>
        <w:rPr>
          <w:rFonts w:ascii="Arial" w:hAnsi="Arial" w:eastAsia="Arial"/>
          <w:b w:val="0"/>
          <w:i w:val="0"/>
          <w:color w:val="1B1537"/>
          <w:sz w:val="18"/>
        </w:rPr>
        <w:t>☐ En cama     ☐ Ducha asistida en silla de ruedas     ☐ Ambos, según el caso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Instrumentos de valoración geriátrica integral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Elige los instrumentos según las orientaciones técnicas del Ministerio de Salud y aplícalos siempre de la misma forma, para comparar los resultados en el tiempo. Estos son ejemplos de uso frecuente: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88"/>
        <w:gridCol w:w="3105"/>
        <w:gridCol w:w="2329"/>
        <w:gridCol w:w="2070"/>
      </w:tblGrid>
      <w:tr>
        <w:trPr>
          <w:trHeight w:val="340" w:hRule="atLeast"/>
          <w:tblHeader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Área que evalúa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Ejemplos de instrumentos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Instrumento elegido</w:t>
            </w: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Frecuencia definida</w:t>
            </w:r>
          </w:p>
        </w:tc>
      </w:tr>
      <w:tr>
        <w:trPr>
          <w:trHeight w:val="369" w:hRule="atLeast"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Actividades básicas de la vida diaria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Índice de Barthel o índice de Katz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Función cognitiva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Cuestionario de Pfeiffer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Estado de ánimo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Escala de depresión geriátrica de Yesavage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Estado nutricional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Mini Nutritional Assessment (MNA)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Riesgo de lesiones por presión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Escala de Norton o escala de Braden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Marcha, equilibrio y riesgo de caídas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Escala de Tinetti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Situación social y red de apoyo</w:t>
            </w:r>
          </w:p>
        </w:tc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Entrevista o pauta social de la residencia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aplicarlos al ingreso, al menos cada seis meses y siempre que haya un cambio importante: una caída, una hospitalización, una baja de peso o un deterioro.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Plan de cuidados de salud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 lo establece con el equipo profesional y técnico. Incluye, al menos: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Control de salud: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inscripción en la atención primaria del sector o vínculo con un centro privado (arts. 12 l y 26), controles de enfermedades crónicas al día y acompañamiento a los controles, con registro de las indicaciones.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Signos vitales: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según indicación y protocolo, en el formulario Control semanal de signos vitales. Sin técnico de enfermería en turno, los toma un(a) cuidador(a) certificado(a) (art. 19 g). Frecuencia mínima: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Medicamentos: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solo con indicación médica, guardados en un lugar de acceso restringido y con registro de dosis, hora y vía en el Registro semanal de medicamentos (art. 10 q). Sin técnico de enfermería en turno, los administra un(a) cuidador(a) certificado(a) (arts. 18 e y 19 g).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Prevención: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caídas, lesiones por presión, infecciones, deshidratación y aislamiento, con los protocolos de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Salud bucal, visión, audición y vacunas: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cuidado diario de prótesis, lentes y audífonos; recomendamos una revisión profesional anual y mantener al día las vacunas que el Ministerio de Salud indica para las personas mayores.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Cambios de salud: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aviso a la familia o persona significativa (art. 12 n) ante caídas, heridas, descompensaciones u otros episodios, y aplicación del Protocolo de acción ante urgencias médicas (MACA-PRO-02).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Plan general de nutrición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 determina la dirección técnica con la asesoría nutricional, según las orientaciones técnicas del Ministerio de Salud.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Minuta de ________ semanas, con ________ tiempos de comida al día (sugerimos al menos desayuno, almuerzo, once y cena, más colaciones si se indican).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Regímenes y consistencias según indicación: común, blando, papilla, hiposódico, para diabetes u otros.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Hidratación durante todo el día, en especial para quienes no piden agua por sí mismos.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Control de peso: recomendamos pesar a cada residente una vez al mes y avisar a la dirección técnica si baja de peso sin explicación.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Asistencia para comer según el nivel de dependencia, con el residente sentado y sin apuro. La alimentación por sonda la administra el auxiliar o técnico de enfermería con indicación médica, o un(a) cuidador(a) entrenado(a) cuando no hay técnico en turno (arts. 18 a y 19 c).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Manipulación de alimentos según el Reglamento Sanitario de los Alimentos (Decreto 977 de 1996 del Ministerio de Salud; arts. 12 s y 20).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Prestaciones de mantención y rehabilitación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Buscan conservar o recuperar la movilidad y las capacidades que el residente aún tiene. La actividad física se indica después de una evaluación de salud.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35"/>
        <w:gridCol w:w="4980"/>
        <w:gridCol w:w="1573"/>
        <w:gridCol w:w="1704"/>
      </w:tblGrid>
      <w:tr>
        <w:trPr>
          <w:trHeight w:val="340" w:hRule="atLeast"/>
          <w:tblHeader/>
        </w:trPr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Nivel</w:t>
            </w:r>
          </w:p>
        </w:tc>
        <w:tc>
          <w:tcPr>
            <w:tcW w:type="dxa" w:w="4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Prestaciones</w:t>
            </w:r>
          </w:p>
        </w:tc>
        <w:tc>
          <w:tcPr>
            <w:tcW w:type="dxa" w:w="15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Frecuencia definida</w:t>
            </w:r>
          </w:p>
        </w:tc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Autovalente</w:t>
            </w:r>
          </w:p>
        </w:tc>
        <w:tc>
          <w:tcPr>
            <w:tcW w:type="dxa" w:w="4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 física grupal, caminatas, ejercicios de fuerza y equilibrio, y talleres de autocuidado.</w:t>
            </w:r>
          </w:p>
        </w:tc>
        <w:tc>
          <w:tcPr>
            <w:tcW w:type="dxa" w:w="15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Dependencia leve a moderada</w:t>
            </w:r>
          </w:p>
        </w:tc>
        <w:tc>
          <w:tcPr>
            <w:tcW w:type="dxa" w:w="4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Ejercicios asistidos, entrenamiento de la marcha y de los traslados, uso correcto de ayudas técnicas (bastón, andador, silla de ruedas) y práctica de actividades de la vida diaria.</w:t>
            </w:r>
          </w:p>
        </w:tc>
        <w:tc>
          <w:tcPr>
            <w:tcW w:type="dxa" w:w="15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Dependencia severa</w:t>
            </w:r>
          </w:p>
        </w:tc>
        <w:tc>
          <w:tcPr>
            <w:tcW w:type="dxa" w:w="4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Cambios de posición, movilización pasiva, posicionamiento en cama y silla, sentarlo fuera de la cama si es posible y prevención de rigideces y lesiones por presión.</w:t>
            </w:r>
          </w:p>
        </w:tc>
        <w:tc>
          <w:tcPr>
            <w:tcW w:type="dxa" w:w="15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Servicios de apoyo: acciones y frecuencia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frecuencias son referenciales. Ajústalas a cada residente, a sus preferencias y a las indicaciones de salud, y anótalas en su plan individual.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88"/>
        <w:gridCol w:w="2397"/>
        <w:gridCol w:w="1892"/>
        <w:gridCol w:w="2018"/>
        <w:gridCol w:w="2397"/>
      </w:tblGrid>
      <w:tr>
        <w:trPr>
          <w:trHeight w:val="340" w:hRule="atLeast"/>
          <w:tblHeader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Servicio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Acciones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Autovalente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Dependencia leve a moderada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Dependencia severa</w:t>
            </w:r>
          </w:p>
        </w:tc>
      </w:tr>
      <w:tr>
        <w:trPr>
          <w:trHeight w:val="369" w:hRule="atLeast"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Alimentación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Comidas según minuta y régimen, hidratación y apoyo para comer.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 el comedor, con supervisión.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Apoyo parcial; agua ofrecida cada ________ horas.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Asistencia total o sonda con indicación; agua cada ________ horas.</w:t>
            </w:r>
          </w:p>
        </w:tc>
      </w:tr>
      <w:tr>
        <w:trPr>
          <w:trHeight w:val="369" w:hRule="atLeast"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Aseo personal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Cara y manos, aseo bucal y de prótesis, peinado, afeitado y uñas.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Diario, por sí mismo(a).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Diario, con apoyo parcial.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Diario, asistencia total; aseo bucal tras cada comida.</w:t>
            </w:r>
          </w:p>
        </w:tc>
      </w:tr>
      <w:tr>
        <w:trPr>
          <w:trHeight w:val="369" w:hRule="atLeast"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Higiene corporal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Ducha o baño, higiene íntima y cambio de pañal.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Ducha diaria o según su preferencia.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Ducha asistida ________ veces por semana.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Baño en cama o ducha asistida ________ veces por semana; pañal revisado cada ________ horas.</w:t>
            </w:r>
          </w:p>
        </w:tc>
      </w:tr>
      <w:tr>
        <w:trPr>
          <w:trHeight w:val="369" w:hRule="atLeast"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Vestuario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Ropa limpia, adecuada a la temperatura y elegida por el residente.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Elige y se viste solo(a).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Elige; apoyo para vestirse.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Asistencia total; ropa cómoda y fácil de poner.</w:t>
            </w:r>
          </w:p>
        </w:tc>
      </w:tr>
      <w:tr>
        <w:trPr>
          <w:trHeight w:val="369" w:hRule="atLeast"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Lavado de ropa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Ropa marcada con el nombre; lavado, secado, planchado y guardado.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Personal ________ veces por semana; de cama, semanal.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Igual, y cada vez que se ensucie.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Cada vez que se ensucie, con revisión diaria.</w:t>
            </w:r>
          </w:p>
        </w:tc>
      </w:tr>
      <w:tr>
        <w:trPr>
          <w:trHeight w:val="369" w:hRule="atLeast"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Orden de la habitación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Hacer la cama, ordenar, asear y ventilar.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Diario; participa si lo desea.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Diario.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Diario.</w:t>
            </w:r>
          </w:p>
        </w:tc>
      </w:tr>
      <w:tr>
        <w:trPr>
          <w:trHeight w:val="369" w:hRule="atLeast"/>
        </w:trPr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Cambios de posición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Reposicionar en cama o silla y revisar la piel.</w:t>
            </w:r>
          </w:p>
        </w:tc>
        <w:tc>
          <w:tcPr>
            <w:tcW w:type="dxa" w:w="189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 aplica.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Según riesgo e indicación.</w:t>
            </w:r>
          </w:p>
        </w:tc>
        <w:tc>
          <w:tcPr>
            <w:tcW w:type="dxa" w:w="23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Cada ________ horas en cama (sugerimos 2) o según indicación.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Estimulación, acompañamiento psicosocial y recreación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actividades se ofrecen según el nivel de dependencia, la autonomía y los intereses de cada residente. Participar es siempre voluntario.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35"/>
        <w:gridCol w:w="6359"/>
        <w:gridCol w:w="1797"/>
      </w:tblGrid>
      <w:tr>
        <w:trPr>
          <w:trHeight w:val="340" w:hRule="atLeast"/>
          <w:tblHeader/>
        </w:trPr>
        <w:tc>
          <w:tcPr>
            <w:tcW w:type="dxa" w:w="19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Nivel</w:t>
            </w:r>
          </w:p>
        </w:tc>
        <w:tc>
          <w:tcPr>
            <w:tcW w:type="dxa" w:w="63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Actividades sugeridas</w:t>
            </w:r>
          </w:p>
        </w:tc>
        <w:tc>
          <w:tcPr>
            <w:tcW w:type="dxa" w:w="17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Frecuencia definida</w:t>
            </w:r>
          </w:p>
        </w:tc>
      </w:tr>
      <w:tr>
        <w:trPr>
          <w:trHeight w:val="369" w:hRule="atLeast"/>
        </w:trPr>
        <w:tc>
          <w:tcPr>
            <w:tcW w:type="dxa" w:w="19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Autovalente</w:t>
            </w:r>
          </w:p>
        </w:tc>
        <w:tc>
          <w:tcPr>
            <w:tcW w:type="dxa" w:w="63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Talleres de memoria, manualidades, música, huerto o cocina; actividad física; salidas y participación en organizaciones de la comunidad; celebraciones.</w:t>
            </w:r>
          </w:p>
        </w:tc>
        <w:tc>
          <w:tcPr>
            <w:tcW w:type="dxa" w:w="17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9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Dependencia leve a moderada</w:t>
            </w:r>
          </w:p>
        </w:tc>
        <w:tc>
          <w:tcPr>
            <w:tcW w:type="dxa" w:w="63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Estimulación cognitiva en grupos pequeños, lectura de noticias, juegos de mesa, recuerdos con fotos y música, y paseos acompañados.</w:t>
            </w:r>
          </w:p>
        </w:tc>
        <w:tc>
          <w:tcPr>
            <w:tcW w:type="dxa" w:w="17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9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Dependencia severa</w:t>
            </w:r>
          </w:p>
        </w:tc>
        <w:tc>
          <w:tcPr>
            <w:tcW w:type="dxa" w:w="63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Estimulación sensorial individual (música, tacto, aromas), conversación y compañía, salida diaria al patio o a la sala común si es posible y videollamadas con la familia.</w:t>
            </w:r>
          </w:p>
        </w:tc>
        <w:tc>
          <w:tcPr>
            <w:tcW w:type="dxa" w:w="17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Ingreso: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acompaña de cerca la adaptación del residente en sus primeras semanas y registra cómo se siente.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Vínculos: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facilita visitas, llamadas y videollamadas en un espacio privado, y celebra las fechas importantes.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Momentos difíciles: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ante duelos, cambios de salud o tristeza persistente, ofrece apoyo y avisa a la dirección técnica para evaluar una derivación. Respeta siempre las creencias y costumbres de cada persona.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actividades con la comunidad se detallan en el Plan de integración sociocomunitaria (MACA-PLA-03).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Registro y evaluación periódica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a diario en la carpeta personal lo realizado y cualquier cambio: cuidados, signos vitales, medicamentos, alimentación, actividades y evolución. Son datos sensibles: la carpeta es de acceso restringido y el residente y su representante legal pueden conocer su contenido (arts. 12 j, 29 e y 30; Ley 21.719).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 revisa el plan individual cada ________ meses (recomendamos al menos cada seis meses) y siempre que cambie la condición del residente, y comunica los cambios al residente, a su familia y al equipo.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 evalúa el programa completo con el equipo cada ________ meses (recomendamos al menos una vez al año), revisando caídas, lesiones por presión, cambios de peso, participación en actividades, sugerencias y reclamos, y lo actualiza.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la residencia usa MACA, estos registros quedan en la ficha clínica digital de cada residente y el Excel de consolidado mensual del plan de cuidados ayuda a preparar esta evaluación.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Programa de atención integral usuaria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MACA-PLA-02 · Programa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atención integral usuaria | MACA</dc:title>
  <dc:subject>Cómo se planifica, entrega y evalúa la atención de salud, nutrición, rehabilitación, apoyo diario y vida social de cada residente, según su nivel de dependencia.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